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4E832C9A" w:rsidR="0012651D" w:rsidRPr="000C1143" w:rsidRDefault="0012651D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3E800D8A" w14:textId="3DAD8D66" w:rsidR="005B574C" w:rsidRDefault="000C1143" w:rsidP="005B574C">
      <w:pPr>
        <w:tabs>
          <w:tab w:val="right" w:pos="99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57377277" w14:textId="5AAB84DB" w:rsidR="00326C16" w:rsidRDefault="000704D7" w:rsidP="005B574C">
      <w:pPr>
        <w:tabs>
          <w:tab w:val="right" w:pos="9922"/>
        </w:tabs>
      </w:pPr>
      <w:r>
        <w:tab/>
        <w:t xml:space="preserve">          </w:t>
      </w:r>
      <w:r>
        <w:tab/>
      </w:r>
    </w:p>
    <w:p w14:paraId="27CD16EE" w14:textId="21D33026" w:rsidR="00A517A6" w:rsidRDefault="00A517A6" w:rsidP="00A517A6">
      <w:pPr>
        <w:jc w:val="center"/>
        <w:rPr>
          <w:rFonts w:eastAsiaTheme="minorHAnsi"/>
          <w:b/>
          <w:bCs/>
          <w:sz w:val="40"/>
          <w:szCs w:val="36"/>
        </w:rPr>
      </w:pPr>
      <w:r>
        <w:rPr>
          <w:rFonts w:eastAsiaTheme="minorHAnsi"/>
          <w:b/>
          <w:bCs/>
          <w:sz w:val="40"/>
          <w:szCs w:val="36"/>
        </w:rPr>
        <w:t xml:space="preserve">Obecná informace </w:t>
      </w:r>
    </w:p>
    <w:p w14:paraId="01F5769E" w14:textId="77777777" w:rsidR="00A517A6" w:rsidRPr="00FB4418" w:rsidRDefault="00A517A6" w:rsidP="00A517A6">
      <w:pPr>
        <w:jc w:val="center"/>
        <w:rPr>
          <w:rFonts w:eastAsiaTheme="minorHAnsi"/>
          <w:b/>
          <w:bCs/>
          <w:sz w:val="40"/>
          <w:szCs w:val="36"/>
        </w:rPr>
      </w:pPr>
    </w:p>
    <w:p w14:paraId="59C4B19D" w14:textId="204CA49A" w:rsidR="00A517A6" w:rsidRDefault="00A517A6" w:rsidP="00A517A6">
      <w:pPr>
        <w:rPr>
          <w:rFonts w:eastAsiaTheme="minorHAnsi"/>
          <w:sz w:val="36"/>
          <w:szCs w:val="36"/>
        </w:rPr>
      </w:pPr>
      <w:r w:rsidRPr="00FB4418">
        <w:rPr>
          <w:rFonts w:eastAsiaTheme="minorHAnsi"/>
          <w:sz w:val="36"/>
          <w:szCs w:val="36"/>
        </w:rPr>
        <w:t>Obec Újezd u Plánice</w:t>
      </w:r>
      <w:r>
        <w:rPr>
          <w:rFonts w:eastAsiaTheme="minorHAnsi"/>
          <w:sz w:val="36"/>
          <w:szCs w:val="36"/>
        </w:rPr>
        <w:t xml:space="preserve"> podává níže uvedené informace:</w:t>
      </w:r>
    </w:p>
    <w:p w14:paraId="375358CD" w14:textId="77777777" w:rsidR="00A517A6" w:rsidRDefault="00A517A6" w:rsidP="00A517A6">
      <w:pPr>
        <w:rPr>
          <w:rFonts w:eastAsiaTheme="minorHAnsi"/>
          <w:sz w:val="36"/>
          <w:szCs w:val="36"/>
        </w:rPr>
      </w:pPr>
    </w:p>
    <w:p w14:paraId="588B67EB" w14:textId="51A6FE23" w:rsidR="00A517A6" w:rsidRPr="00A517A6" w:rsidRDefault="00A517A6" w:rsidP="00A517A6">
      <w:pPr>
        <w:pStyle w:val="Odstavecseseznamem"/>
        <w:numPr>
          <w:ilvl w:val="0"/>
          <w:numId w:val="4"/>
        </w:numPr>
        <w:rPr>
          <w:rFonts w:eastAsiaTheme="minorHAnsi"/>
          <w:sz w:val="36"/>
          <w:szCs w:val="36"/>
        </w:rPr>
      </w:pPr>
      <w:r w:rsidRPr="00A517A6">
        <w:rPr>
          <w:rFonts w:eastAsiaTheme="minorHAnsi"/>
          <w:b/>
          <w:bCs/>
          <w:sz w:val="36"/>
          <w:szCs w:val="36"/>
        </w:rPr>
        <w:t>Obecně závazná vyhláška č.</w:t>
      </w:r>
      <w:r w:rsidR="003353D9">
        <w:rPr>
          <w:rFonts w:eastAsiaTheme="minorHAnsi"/>
          <w:b/>
          <w:bCs/>
          <w:sz w:val="36"/>
          <w:szCs w:val="36"/>
        </w:rPr>
        <w:t>2</w:t>
      </w:r>
      <w:r w:rsidRPr="00A517A6">
        <w:rPr>
          <w:rFonts w:eastAsiaTheme="minorHAnsi"/>
          <w:b/>
          <w:bCs/>
          <w:sz w:val="36"/>
          <w:szCs w:val="36"/>
        </w:rPr>
        <w:t>/2023</w:t>
      </w:r>
      <w:r>
        <w:rPr>
          <w:rFonts w:eastAsiaTheme="minorHAnsi"/>
          <w:sz w:val="36"/>
          <w:szCs w:val="36"/>
        </w:rPr>
        <w:t xml:space="preserve"> - </w:t>
      </w:r>
      <w:r w:rsidRPr="00A517A6">
        <w:rPr>
          <w:rFonts w:eastAsiaTheme="minorHAnsi"/>
          <w:sz w:val="36"/>
          <w:szCs w:val="36"/>
        </w:rPr>
        <w:t>oznamuje</w:t>
      </w:r>
      <w:r w:rsidR="006246D9">
        <w:rPr>
          <w:rFonts w:eastAsiaTheme="minorHAnsi"/>
          <w:sz w:val="36"/>
          <w:szCs w:val="36"/>
        </w:rPr>
        <w:t>me</w:t>
      </w:r>
      <w:r w:rsidRPr="00A517A6">
        <w:rPr>
          <w:rFonts w:eastAsiaTheme="minorHAnsi"/>
          <w:sz w:val="36"/>
          <w:szCs w:val="36"/>
        </w:rPr>
        <w:t xml:space="preserve"> občanům výši a způsob úhrady poplatků za </w:t>
      </w:r>
      <w:r w:rsidRPr="00A517A6">
        <w:rPr>
          <w:rFonts w:eastAsiaTheme="minorHAnsi"/>
          <w:b/>
          <w:bCs/>
          <w:sz w:val="36"/>
          <w:szCs w:val="36"/>
        </w:rPr>
        <w:t>komunální odpad</w:t>
      </w:r>
      <w:r w:rsidRPr="00A517A6">
        <w:rPr>
          <w:rFonts w:eastAsiaTheme="minorHAnsi"/>
          <w:sz w:val="36"/>
          <w:szCs w:val="36"/>
        </w:rPr>
        <w:t xml:space="preserve">:  </w:t>
      </w:r>
    </w:p>
    <w:p w14:paraId="288CEF9C" w14:textId="77777777" w:rsidR="00A517A6" w:rsidRDefault="00A517A6" w:rsidP="00A517A6">
      <w:pPr>
        <w:rPr>
          <w:rFonts w:eastAsiaTheme="minorHAnsi"/>
          <w:sz w:val="36"/>
          <w:szCs w:val="36"/>
        </w:rPr>
      </w:pPr>
    </w:p>
    <w:p w14:paraId="62BAEC4F" w14:textId="57467891" w:rsidR="006246D9" w:rsidRDefault="00A517A6" w:rsidP="00A517A6">
      <w:pPr>
        <w:ind w:firstLine="708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 xml:space="preserve">Trvale přihlášený občan – poplatek </w:t>
      </w:r>
      <w:r w:rsidR="006246D9">
        <w:rPr>
          <w:rFonts w:eastAsiaTheme="minorHAnsi"/>
          <w:sz w:val="36"/>
          <w:szCs w:val="36"/>
        </w:rPr>
        <w:t xml:space="preserve">za občana </w:t>
      </w:r>
    </w:p>
    <w:p w14:paraId="06BB1D63" w14:textId="04F59AC5" w:rsidR="00A517A6" w:rsidRDefault="006246D9" w:rsidP="00A517A6">
      <w:pPr>
        <w:ind w:firstLine="708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 xml:space="preserve">                                           </w:t>
      </w:r>
      <w:r w:rsidR="00A517A6">
        <w:rPr>
          <w:rFonts w:eastAsiaTheme="minorHAnsi"/>
          <w:sz w:val="36"/>
          <w:szCs w:val="36"/>
        </w:rPr>
        <w:t>ve výši 650 Kč/rok</w:t>
      </w:r>
    </w:p>
    <w:p w14:paraId="760D5056" w14:textId="77777777" w:rsidR="00A517A6" w:rsidRDefault="00A517A6" w:rsidP="00A517A6">
      <w:pPr>
        <w:rPr>
          <w:rFonts w:eastAsiaTheme="minorHAnsi"/>
          <w:sz w:val="36"/>
          <w:szCs w:val="36"/>
        </w:rPr>
      </w:pPr>
    </w:p>
    <w:p w14:paraId="4B3DF3B6" w14:textId="1E37F85B" w:rsidR="00A517A6" w:rsidRDefault="00A517A6" w:rsidP="00A517A6">
      <w:pPr>
        <w:ind w:left="360" w:firstLine="348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>Vlastnictví nemovitosti (chalupáři) – poplatek</w:t>
      </w:r>
      <w:r w:rsidR="006246D9">
        <w:rPr>
          <w:rFonts w:eastAsiaTheme="minorHAnsi"/>
          <w:sz w:val="36"/>
          <w:szCs w:val="36"/>
        </w:rPr>
        <w:t xml:space="preserve"> za nemovitost</w:t>
      </w:r>
    </w:p>
    <w:p w14:paraId="0914CDE4" w14:textId="268A5C4A" w:rsidR="00A517A6" w:rsidRDefault="00A517A6" w:rsidP="00A517A6">
      <w:pPr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 xml:space="preserve">                                                                    ve výši </w:t>
      </w:r>
      <w:r w:rsidR="007F2FFE">
        <w:rPr>
          <w:rFonts w:eastAsiaTheme="minorHAnsi"/>
          <w:sz w:val="36"/>
          <w:szCs w:val="36"/>
        </w:rPr>
        <w:t>650</w:t>
      </w:r>
      <w:r>
        <w:rPr>
          <w:rFonts w:eastAsiaTheme="minorHAnsi"/>
          <w:sz w:val="36"/>
          <w:szCs w:val="36"/>
        </w:rPr>
        <w:t xml:space="preserve"> Kč/rok</w:t>
      </w:r>
    </w:p>
    <w:p w14:paraId="75E8BF8B" w14:textId="7D09312D" w:rsidR="00A517A6" w:rsidRDefault="00A517A6" w:rsidP="00A517A6">
      <w:pPr>
        <w:rPr>
          <w:rFonts w:eastAsiaTheme="minorHAnsi"/>
          <w:sz w:val="36"/>
          <w:szCs w:val="36"/>
        </w:rPr>
      </w:pPr>
    </w:p>
    <w:p w14:paraId="63CF7301" w14:textId="46500EE1" w:rsidR="00A517A6" w:rsidRDefault="00A517A6" w:rsidP="00A517A6">
      <w:pPr>
        <w:pStyle w:val="Odstavecseseznamem"/>
        <w:numPr>
          <w:ilvl w:val="0"/>
          <w:numId w:val="4"/>
        </w:numPr>
        <w:rPr>
          <w:rFonts w:eastAsiaTheme="minorHAnsi"/>
          <w:sz w:val="36"/>
          <w:szCs w:val="36"/>
        </w:rPr>
      </w:pPr>
      <w:r w:rsidRPr="00A517A6">
        <w:rPr>
          <w:rFonts w:eastAsiaTheme="minorHAnsi"/>
          <w:b/>
          <w:bCs/>
          <w:sz w:val="36"/>
          <w:szCs w:val="36"/>
        </w:rPr>
        <w:t>Obecně závazná vyhláška č.2/2019</w:t>
      </w:r>
      <w:r w:rsidRPr="00A517A6">
        <w:rPr>
          <w:rFonts w:eastAsiaTheme="minorHAnsi"/>
          <w:sz w:val="36"/>
          <w:szCs w:val="36"/>
        </w:rPr>
        <w:t xml:space="preserve"> - oznamuje</w:t>
      </w:r>
      <w:r w:rsidR="006246D9">
        <w:rPr>
          <w:rFonts w:eastAsiaTheme="minorHAnsi"/>
          <w:sz w:val="36"/>
          <w:szCs w:val="36"/>
        </w:rPr>
        <w:t>me</w:t>
      </w:r>
      <w:r w:rsidRPr="00A517A6">
        <w:rPr>
          <w:rFonts w:eastAsiaTheme="minorHAnsi"/>
          <w:sz w:val="36"/>
          <w:szCs w:val="36"/>
        </w:rPr>
        <w:t xml:space="preserve"> občanům výši a způsob úhrady poplatků z</w:t>
      </w:r>
      <w:r w:rsidR="006246D9">
        <w:rPr>
          <w:rFonts w:eastAsiaTheme="minorHAnsi"/>
          <w:sz w:val="36"/>
          <w:szCs w:val="36"/>
        </w:rPr>
        <w:t>e</w:t>
      </w:r>
      <w:r w:rsidRPr="00A517A6">
        <w:rPr>
          <w:rFonts w:eastAsiaTheme="minorHAnsi"/>
          <w:sz w:val="36"/>
          <w:szCs w:val="36"/>
        </w:rPr>
        <w:t xml:space="preserve"> </w:t>
      </w:r>
      <w:r w:rsidRPr="00A517A6">
        <w:rPr>
          <w:rFonts w:eastAsiaTheme="minorHAnsi"/>
          <w:b/>
          <w:bCs/>
          <w:sz w:val="36"/>
          <w:szCs w:val="36"/>
        </w:rPr>
        <w:t>ps</w:t>
      </w:r>
      <w:r w:rsidR="006246D9">
        <w:rPr>
          <w:rFonts w:eastAsiaTheme="minorHAnsi"/>
          <w:b/>
          <w:bCs/>
          <w:sz w:val="36"/>
          <w:szCs w:val="36"/>
        </w:rPr>
        <w:t>ů</w:t>
      </w:r>
      <w:r w:rsidRPr="00A517A6">
        <w:rPr>
          <w:rFonts w:eastAsiaTheme="minorHAnsi"/>
          <w:sz w:val="36"/>
          <w:szCs w:val="36"/>
        </w:rPr>
        <w:t xml:space="preserve">:  </w:t>
      </w:r>
    </w:p>
    <w:p w14:paraId="53452169" w14:textId="1E1F916A" w:rsidR="00A517A6" w:rsidRDefault="00A517A6" w:rsidP="00A517A6">
      <w:pPr>
        <w:pStyle w:val="Odstavecseseznamem"/>
        <w:rPr>
          <w:rFonts w:eastAsiaTheme="minorHAnsi"/>
          <w:sz w:val="36"/>
          <w:szCs w:val="36"/>
        </w:rPr>
      </w:pPr>
    </w:p>
    <w:p w14:paraId="3C1A41EF" w14:textId="70FB278E" w:rsidR="00A517A6" w:rsidRDefault="00A517A6" w:rsidP="00A517A6">
      <w:pPr>
        <w:pStyle w:val="Odstavecseseznamem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>Roční poplatek za psa činí Kč 50 Kč/rok</w:t>
      </w:r>
    </w:p>
    <w:p w14:paraId="6E297449" w14:textId="475EFE8B" w:rsidR="00A517A6" w:rsidRDefault="00A517A6" w:rsidP="00A517A6">
      <w:pPr>
        <w:pStyle w:val="Odstavecseseznamem"/>
        <w:rPr>
          <w:rFonts w:eastAsiaTheme="minorHAnsi"/>
          <w:sz w:val="36"/>
          <w:szCs w:val="36"/>
        </w:rPr>
      </w:pPr>
    </w:p>
    <w:p w14:paraId="237D1741" w14:textId="77777777" w:rsidR="00A517A6" w:rsidRPr="006246D9" w:rsidRDefault="00A517A6" w:rsidP="006246D9">
      <w:pPr>
        <w:rPr>
          <w:rFonts w:eastAsiaTheme="minorHAnsi"/>
          <w:sz w:val="36"/>
          <w:szCs w:val="36"/>
        </w:rPr>
      </w:pPr>
    </w:p>
    <w:p w14:paraId="7FC1C374" w14:textId="77777777" w:rsidR="006246D9" w:rsidRDefault="00A517A6" w:rsidP="00A517A6">
      <w:pPr>
        <w:pStyle w:val="Odstavecseseznamem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>Poplatky lze uhradit v hotovosti v úředních hodinách</w:t>
      </w:r>
      <w:r w:rsidR="006246D9">
        <w:rPr>
          <w:rFonts w:eastAsiaTheme="minorHAnsi"/>
          <w:sz w:val="36"/>
          <w:szCs w:val="36"/>
        </w:rPr>
        <w:t xml:space="preserve"> obecního úřadu nebo převodem na účet.</w:t>
      </w:r>
    </w:p>
    <w:p w14:paraId="4DD79899" w14:textId="77777777" w:rsidR="006246D9" w:rsidRDefault="006246D9" w:rsidP="00A517A6">
      <w:pPr>
        <w:pStyle w:val="Odstavecseseznamem"/>
        <w:rPr>
          <w:rFonts w:eastAsiaTheme="minorHAnsi"/>
          <w:sz w:val="36"/>
          <w:szCs w:val="36"/>
        </w:rPr>
      </w:pPr>
    </w:p>
    <w:p w14:paraId="1A36515C" w14:textId="01B7FA63" w:rsidR="00A517A6" w:rsidRPr="006246D9" w:rsidRDefault="006246D9" w:rsidP="00A517A6">
      <w:pPr>
        <w:pStyle w:val="Odstavecseseznamem"/>
        <w:rPr>
          <w:rFonts w:eastAsiaTheme="minorHAnsi"/>
          <w:b/>
          <w:bCs/>
          <w:sz w:val="36"/>
          <w:szCs w:val="36"/>
        </w:rPr>
      </w:pPr>
      <w:r>
        <w:rPr>
          <w:rFonts w:eastAsiaTheme="minorHAnsi"/>
          <w:sz w:val="36"/>
          <w:szCs w:val="36"/>
        </w:rPr>
        <w:t xml:space="preserve"> </w:t>
      </w:r>
      <w:r w:rsidRPr="006246D9">
        <w:rPr>
          <w:rFonts w:eastAsiaTheme="minorHAnsi"/>
          <w:b/>
          <w:bCs/>
          <w:sz w:val="36"/>
          <w:szCs w:val="36"/>
        </w:rPr>
        <w:t xml:space="preserve">č. BÚ </w:t>
      </w:r>
      <w:r w:rsidR="00A517A6" w:rsidRPr="006246D9">
        <w:rPr>
          <w:rFonts w:eastAsiaTheme="minorHAnsi"/>
          <w:b/>
          <w:bCs/>
          <w:sz w:val="36"/>
          <w:szCs w:val="36"/>
        </w:rPr>
        <w:t xml:space="preserve">  </w:t>
      </w:r>
      <w:r w:rsidRPr="006246D9">
        <w:rPr>
          <w:rFonts w:eastAsiaTheme="minorHAnsi"/>
          <w:b/>
          <w:bCs/>
          <w:sz w:val="36"/>
          <w:szCs w:val="36"/>
        </w:rPr>
        <w:t>308 28 351/0100 VS (Příjmení a čp. nemovitosti)</w:t>
      </w:r>
    </w:p>
    <w:p w14:paraId="124437CF" w14:textId="77777777" w:rsidR="00A517A6" w:rsidRDefault="00A517A6" w:rsidP="00A517A6">
      <w:pPr>
        <w:rPr>
          <w:rFonts w:eastAsiaTheme="minorHAnsi"/>
          <w:sz w:val="36"/>
          <w:szCs w:val="36"/>
        </w:rPr>
      </w:pPr>
    </w:p>
    <w:p w14:paraId="625BEBDA" w14:textId="77777777" w:rsidR="00A517A6" w:rsidRDefault="00A517A6" w:rsidP="00A517A6">
      <w:pPr>
        <w:rPr>
          <w:rFonts w:eastAsiaTheme="minorHAnsi"/>
          <w:sz w:val="40"/>
          <w:szCs w:val="40"/>
        </w:rPr>
      </w:pPr>
    </w:p>
    <w:p w14:paraId="771E86FF" w14:textId="0B2EAC39" w:rsidR="00A517A6" w:rsidRDefault="00A517A6" w:rsidP="00A517A6"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>V Újezdě u Plánice dne 9.1.202</w:t>
      </w:r>
      <w:r w:rsidR="007F2FFE">
        <w:rPr>
          <w:rFonts w:eastAsiaTheme="minorHAnsi"/>
          <w:sz w:val="40"/>
          <w:szCs w:val="40"/>
        </w:rPr>
        <w:t>4</w:t>
      </w:r>
    </w:p>
    <w:p w14:paraId="43B9F951" w14:textId="509E61C8" w:rsidR="006246D9" w:rsidRDefault="006246D9" w:rsidP="00A517A6">
      <w:pPr>
        <w:rPr>
          <w:rFonts w:eastAsiaTheme="minorHAnsi"/>
          <w:sz w:val="40"/>
          <w:szCs w:val="40"/>
        </w:rPr>
      </w:pPr>
    </w:p>
    <w:p w14:paraId="3B01AA52" w14:textId="54B5C274" w:rsidR="006246D9" w:rsidRDefault="006246D9" w:rsidP="00A517A6"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</w:p>
    <w:p w14:paraId="692DE2AA" w14:textId="77777777" w:rsidR="00A517A6" w:rsidRDefault="00A517A6" w:rsidP="00A517A6">
      <w:pPr>
        <w:rPr>
          <w:rFonts w:eastAsiaTheme="minorHAnsi"/>
          <w:sz w:val="40"/>
          <w:szCs w:val="40"/>
        </w:rPr>
      </w:pPr>
    </w:p>
    <w:p w14:paraId="7C5C58A3" w14:textId="6BFEA847" w:rsidR="00326C16" w:rsidRPr="006246D9" w:rsidRDefault="006246D9" w:rsidP="006246D9"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  <w:r>
        <w:rPr>
          <w:rFonts w:eastAsiaTheme="minorHAnsi"/>
          <w:sz w:val="40"/>
          <w:szCs w:val="40"/>
        </w:rPr>
        <w:tab/>
      </w:r>
    </w:p>
    <w:sectPr w:rsidR="00326C16" w:rsidRPr="006246D9" w:rsidSect="00A42BA1">
      <w:pgSz w:w="11906" w:h="16838"/>
      <w:pgMar w:top="709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E52EB3"/>
    <w:multiLevelType w:val="hybridMultilevel"/>
    <w:tmpl w:val="6D561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514B"/>
    <w:multiLevelType w:val="hybridMultilevel"/>
    <w:tmpl w:val="6D561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3"/>
  </w:num>
  <w:num w:numId="2" w16cid:durableId="361134631">
    <w:abstractNumId w:val="0"/>
  </w:num>
  <w:num w:numId="3" w16cid:durableId="1551114351">
    <w:abstractNumId w:val="4"/>
  </w:num>
  <w:num w:numId="4" w16cid:durableId="1720129121">
    <w:abstractNumId w:val="1"/>
  </w:num>
  <w:num w:numId="5" w16cid:durableId="2117868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04D7"/>
    <w:rsid w:val="00071B32"/>
    <w:rsid w:val="000B3171"/>
    <w:rsid w:val="000C1143"/>
    <w:rsid w:val="000D0F11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C34B2"/>
    <w:rsid w:val="002D40EF"/>
    <w:rsid w:val="002F46E5"/>
    <w:rsid w:val="002F503C"/>
    <w:rsid w:val="00326C16"/>
    <w:rsid w:val="003353D9"/>
    <w:rsid w:val="003664F5"/>
    <w:rsid w:val="00370959"/>
    <w:rsid w:val="00370F6A"/>
    <w:rsid w:val="0037499A"/>
    <w:rsid w:val="00374A83"/>
    <w:rsid w:val="00384594"/>
    <w:rsid w:val="0042309B"/>
    <w:rsid w:val="00461DB3"/>
    <w:rsid w:val="00490CBC"/>
    <w:rsid w:val="004B2F0C"/>
    <w:rsid w:val="004C5E98"/>
    <w:rsid w:val="004D5273"/>
    <w:rsid w:val="005250E5"/>
    <w:rsid w:val="0052603E"/>
    <w:rsid w:val="0052762D"/>
    <w:rsid w:val="00553883"/>
    <w:rsid w:val="005579D1"/>
    <w:rsid w:val="00560861"/>
    <w:rsid w:val="005A6321"/>
    <w:rsid w:val="005B4297"/>
    <w:rsid w:val="005B574C"/>
    <w:rsid w:val="005D0680"/>
    <w:rsid w:val="005F3EE8"/>
    <w:rsid w:val="00613572"/>
    <w:rsid w:val="006246D9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B496D"/>
    <w:rsid w:val="007C386D"/>
    <w:rsid w:val="007F2FFE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874BE"/>
    <w:rsid w:val="009B60A8"/>
    <w:rsid w:val="009E290E"/>
    <w:rsid w:val="009E4292"/>
    <w:rsid w:val="009F5DAF"/>
    <w:rsid w:val="00A271EA"/>
    <w:rsid w:val="00A37FE9"/>
    <w:rsid w:val="00A42BA1"/>
    <w:rsid w:val="00A517A6"/>
    <w:rsid w:val="00A60AF4"/>
    <w:rsid w:val="00A659E0"/>
    <w:rsid w:val="00A75501"/>
    <w:rsid w:val="00A80035"/>
    <w:rsid w:val="00AA5473"/>
    <w:rsid w:val="00AA64C9"/>
    <w:rsid w:val="00AA65EE"/>
    <w:rsid w:val="00AC7E8C"/>
    <w:rsid w:val="00AF51EA"/>
    <w:rsid w:val="00AF54A9"/>
    <w:rsid w:val="00B1300E"/>
    <w:rsid w:val="00B57786"/>
    <w:rsid w:val="00B8469A"/>
    <w:rsid w:val="00B901D9"/>
    <w:rsid w:val="00BB1EF2"/>
    <w:rsid w:val="00BC01C4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A1598"/>
    <w:rsid w:val="00D10ED6"/>
    <w:rsid w:val="00D319D7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73D9"/>
    <w:rsid w:val="00E758F6"/>
    <w:rsid w:val="00E7674A"/>
    <w:rsid w:val="00EB740E"/>
    <w:rsid w:val="00ED0AFB"/>
    <w:rsid w:val="00EE2EAA"/>
    <w:rsid w:val="00EE7877"/>
    <w:rsid w:val="00EF1D3A"/>
    <w:rsid w:val="00F26C4B"/>
    <w:rsid w:val="00F36C7E"/>
    <w:rsid w:val="00F4382E"/>
    <w:rsid w:val="00F53B67"/>
    <w:rsid w:val="00F54DF1"/>
    <w:rsid w:val="00FA3034"/>
    <w:rsid w:val="00FC01CD"/>
    <w:rsid w:val="00FC6489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3</cp:revision>
  <cp:lastPrinted>2023-01-09T11:21:00Z</cp:lastPrinted>
  <dcterms:created xsi:type="dcterms:W3CDTF">2024-03-28T08:18:00Z</dcterms:created>
  <dcterms:modified xsi:type="dcterms:W3CDTF">2024-03-28T08:22:00Z</dcterms:modified>
</cp:coreProperties>
</file>